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0.487999pt;margin-top:672.341187pt;width:534.7pt;height:169.55pt;mso-position-horizontal-relative:page;mso-position-vertical-relative:page;z-index:-15794688" coordorigin="1210,13447" coordsize="10694,3391">
            <v:rect style="position:absolute;left:1209;top:16162;width:10694;height:676" filled="true" fillcolor="#fcb42a" stroked="false">
              <v:fill type="solid"/>
            </v:rect>
            <v:shape style="position:absolute;left:7086;top:13446;width:4204;height:3391" type="#_x0000_t75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16.652901pt;margin-top:-.000001pt;width:578.550pt;height:127.3pt;mso-position-horizontal-relative:page;mso-position-vertical-relative:page;z-index:15730688" coordorigin="333,0" coordsize="11571,2546">
            <v:shape style="position:absolute;left:333;top:7;width:10723;height:2538" coordorigin="333,8" coordsize="10723,2538" path="m6424,8l333,8,336,83,346,155,363,226,385,295,413,360,446,423,484,482,527,538,575,590,627,637,683,681,742,719,805,752,870,780,939,802,1009,819,1082,829,1157,832,5600,832,5684,828,5765,815,5844,795,5920,767,5992,732,6060,691,6123,643,6182,590,6235,531,6283,468,6324,400,6359,328,6387,252,6407,173,6420,92,6424,8xm10992,1629l10988,1550,10975,1474,10954,1400,10924,1328,10887,1261,10842,1198,10789,1139,10731,1087,10667,1042,10600,1004,10529,975,10455,953,10378,940,10300,936,10282,940,10267,950,10257,964,10253,982,10257,1000,10267,1015,10282,1024,10300,1028,10375,1033,10447,1046,10516,1069,10582,1099,10643,1136,10698,1180,10749,1230,10793,1286,10830,1347,10860,1412,10882,1481,10896,1554,10900,1629,10896,1704,10882,1777,10860,1846,10830,1911,10793,1972,10749,2028,10698,2078,10643,2122,10582,2159,10516,2189,10447,2211,10375,2225,10300,2230,10228,2226,10159,2213,10092,2193,10027,2165,9968,2130,9914,2089,9864,2043,9820,1990,9806,1978,9789,1973,9772,1973,9755,1981,9743,1995,9737,2012,9738,2029,9746,2046,9797,2106,9854,2160,9917,2207,9985,2247,10060,2279,10138,2303,10218,2317,10300,2322,10378,2317,10455,2304,10529,2283,10600,2254,10667,2216,10731,2171,10789,2119,10842,2060,10887,1997,10924,1929,10954,1858,10975,1784,10988,1707,10992,1629xm11055,1111l11055,1094,11047,1078,10994,1013,10935,954,10871,901,10803,853,10730,812,10652,776,10570,748,10487,729,10402,717,10315,713,10234,716,10154,727,10077,744,10001,768,9928,798,9857,834,9790,877,9727,926,9667,981,9612,1041,9563,1104,9520,1171,9484,1242,9454,1315,9430,1391,9413,1468,9402,1548,9399,1629,9402,1710,9413,1789,9430,1867,9454,1943,9484,2016,9520,2086,9563,2154,9612,2217,9667,2277,9727,2332,9790,2381,9857,2423,9928,2460,10001,2490,10077,2514,10154,2531,10234,2542,10315,2545,10332,2542,10346,2532,10356,2518,10359,2501,10356,2483,10346,2469,10332,2460,10315,2456,10233,2452,10152,2440,10074,2421,9998,2394,9925,2359,9856,2318,9791,2269,9730,2214,9675,2153,9626,2088,9585,2018,9550,1946,9523,1870,9504,1792,9492,1711,9488,1629,9492,1547,9504,1466,9523,1388,9550,1312,9585,1239,9626,1170,9675,1105,9730,1044,9791,989,9856,940,9925,899,9998,864,10074,837,10152,818,10233,806,10315,802,10393,805,10470,816,10546,834,10619,859,10690,891,10755,928,10817,971,10875,1020,10928,1073,10976,1131,10989,1143,11005,1148,11022,1148,11038,1140,11050,1127,11055,1111xe" filled="true" fillcolor="#00bab5" stroked="false">
              <v:path arrowok="t"/>
              <v:fill type="solid"/>
            </v:shape>
            <v:shape style="position:absolute;left:1113;top:447;width:1616;height:660" coordorigin="1113,447" coordsize="1616,660" path="m1214,488l1210,472,1200,459,1184,450,1164,447,1144,450,1128,459,1117,472,1113,488,1113,1065,1117,1081,1128,1094,1144,1103,1164,1106,1184,1103,1200,1094,1210,1081,1214,1065,1214,488xm1719,488l1715,472,1704,459,1688,450,1669,447,1649,450,1633,459,1622,472,1618,488,1618,1065,1622,1081,1633,1094,1649,1103,1669,1106,1688,1103,1704,1094,1715,1081,1719,1065,1719,488xm2224,488l2220,472,2209,459,2193,450,2174,447,2154,450,2138,459,2127,472,2123,488,2123,1065,2127,1081,2138,1094,2154,1103,2174,1106,2193,1103,2209,1094,2220,1081,2224,1065,2224,488xm2729,488l2725,472,2714,459,2698,450,2678,447,2659,450,2643,459,2632,472,2628,488,2628,1065,2632,1081,2643,1094,2659,1103,2678,1106,2698,1103,2714,1094,2725,1081,2729,1065,2729,488xe" filled="true" fillcolor="#ee902f" stroked="false">
              <v:path arrowok="t"/>
              <v:fill type="solid"/>
            </v:shape>
            <v:shape style="position:absolute;left:6475;top:0;width:5429;height:2438" coordorigin="6475,0" coordsize="5429,2438" path="m11903,0l6475,0,11903,2438,11903,0xe" filled="true" fillcolor="#bcbec0" stroked="false">
              <v:path arrowok="t"/>
              <v:fill opacity="17694f"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ind w:left="165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62310pt;margin-top:15.228045pt;width:382.25pt;height:474pt;mso-position-horizontal-relative:page;mso-position-vertical-relative:paragraph;z-index:-15795200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both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Sevgili</w:t>
                  </w:r>
                  <w:r>
                    <w:rPr>
                      <w:rFonts w:ascii="Arial"/>
                      <w:b/>
                      <w:color w:val="231F20"/>
                      <w:spacing w:val="-15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Aileler,</w:t>
                  </w:r>
                </w:p>
                <w:p>
                  <w:pPr>
                    <w:pStyle w:val="BodyText"/>
                    <w:spacing w:line="247" w:lineRule="auto" w:before="211"/>
                    <w:jc w:val="both"/>
                  </w:pPr>
                  <w:r>
                    <w:rPr>
                      <w:color w:val="231F20"/>
                    </w:rPr>
                    <w:t>Millî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Eği</w:t>
                  </w:r>
                  <w:r>
                    <w:rPr>
                      <w:color w:val="231F20"/>
                    </w:rPr>
                    <w:t>tim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Bakanı </w:t>
                  </w:r>
                  <w:r>
                    <w:rPr>
                      <w:color w:val="231F20"/>
                    </w:rPr>
                    <w:t>Yusuf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TEKİN tarafından </w:t>
                  </w:r>
                  <w:r>
                    <w:rPr>
                      <w:color w:val="231F20"/>
                    </w:rPr>
                    <w:t>1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Kasım </w:t>
                  </w:r>
                  <w:r>
                    <w:rPr>
                      <w:color w:val="231F20"/>
                    </w:rPr>
                    <w:t>2023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tarihinde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"Dilimizin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Zengin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ikleri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</w:t>
                  </w:r>
                  <w:r>
                    <w:rPr>
                      <w:rFonts w:ascii="Trebuchet MS" w:hAnsi="Trebuchet MS"/>
                      <w:color w:val="231F20"/>
                    </w:rPr>
                    <w:t>ojesi"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tanı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ılmış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ı</w:t>
                  </w:r>
                  <w:r>
                    <w:rPr>
                      <w:color w:val="231F20"/>
                    </w:rPr>
                    <w:t>r.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kapsamda;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çocuklarımızın d</w:t>
                  </w:r>
                  <w:r>
                    <w:rPr>
                      <w:color w:val="231F20"/>
                    </w:rPr>
                    <w:t>ilimizin </w:t>
                  </w:r>
                  <w:r>
                    <w:rPr>
                      <w:rFonts w:ascii="Trebuchet MS" w:hAnsi="Trebuchet MS"/>
                      <w:color w:val="231F20"/>
                    </w:rPr>
                    <w:t>zengin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iklerini tanıması, </w:t>
                  </w:r>
                  <w:r>
                    <w:rPr>
                      <w:color w:val="231F20"/>
                    </w:rPr>
                    <w:t>kültür </w:t>
                  </w:r>
                  <w:r>
                    <w:rPr>
                      <w:rFonts w:ascii="Trebuchet MS" w:hAnsi="Trebuchet MS"/>
                      <w:color w:val="231F20"/>
                    </w:rPr>
                    <w:t>taşıyıcısı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sözcüklerimizle buluşması ve düşünce dünyasını geliş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irmesi amacıyla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okul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öncesi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eği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imden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başlayarak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tüm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eği</w:t>
                  </w:r>
                  <w:r>
                    <w:rPr>
                      <w:color w:val="231F20"/>
                    </w:rPr>
                    <w:t>tim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kademelerinde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söz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varl</w:t>
                  </w:r>
                  <w:r>
                    <w:rPr>
                      <w:rFonts w:ascii="Trebuchet MS" w:hAnsi="Trebuchet MS"/>
                      <w:color w:val="231F20"/>
                    </w:rPr>
                    <w:t>ığını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zenginleştirmeyi</w:t>
                  </w:r>
                  <w:r>
                    <w:rPr>
                      <w:rFonts w:ascii="Trebuchet MS" w:hAnsi="Trebuchet MS"/>
                      <w:color w:val="231F20"/>
                      <w:spacing w:val="-16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sağlayacak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çeşi</w:t>
                  </w:r>
                  <w:r>
                    <w:rPr>
                      <w:color w:val="231F20"/>
                    </w:rPr>
                    <w:t>tl</w:t>
                  </w:r>
                  <w:r>
                    <w:rPr>
                      <w:rFonts w:ascii="Trebuchet MS" w:hAnsi="Trebuchet MS"/>
                      <w:color w:val="231F20"/>
                    </w:rPr>
                    <w:t>i</w:t>
                  </w:r>
                  <w:r>
                    <w:rPr>
                      <w:rFonts w:ascii="Trebuchet MS" w:hAnsi="Trebuchet MS"/>
                      <w:color w:val="231F20"/>
                      <w:spacing w:val="-16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çalışmalar</w:t>
                  </w:r>
                  <w:r>
                    <w:rPr>
                      <w:rFonts w:ascii="Trebuchet MS" w:hAnsi="Trebuchet MS"/>
                      <w:color w:val="231F20"/>
                      <w:spacing w:val="-16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uygulanacaktı</w:t>
                  </w:r>
                  <w:r>
                    <w:rPr>
                      <w:color w:val="231F20"/>
                    </w:rPr>
                    <w:t>r.</w:t>
                  </w:r>
                </w:p>
                <w:p>
                  <w:pPr>
                    <w:pStyle w:val="BodyText"/>
                    <w:spacing w:line="247" w:lineRule="auto" w:before="206"/>
                    <w:jc w:val="both"/>
                  </w:pPr>
                  <w:r>
                    <w:rPr>
                      <w:color w:val="231F20"/>
                    </w:rPr>
                    <w:t>Söz varl</w:t>
                  </w:r>
                  <w:r>
                    <w:rPr>
                      <w:rFonts w:ascii="Trebuchet MS" w:hAnsi="Trebuchet MS"/>
                      <w:color w:val="231F20"/>
                    </w:rPr>
                    <w:t>ığı kişinin dünyaya gelmesiyle oluşmaya başlayan ve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içinde gelişme/zenginleşme göste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en </w:t>
                  </w:r>
                  <w:r>
                    <w:rPr>
                      <w:color w:val="231F20"/>
                    </w:rPr>
                    <w:t>bir </w:t>
                  </w:r>
                  <w:r>
                    <w:rPr>
                      <w:rFonts w:ascii="Trebuchet MS" w:hAnsi="Trebuchet MS"/>
                      <w:color w:val="231F20"/>
                    </w:rPr>
                    <w:t>durum </w:t>
                  </w:r>
                  <w:r>
                    <w:rPr>
                      <w:color w:val="231F20"/>
                    </w:rPr>
                    <w:t>olarak </w:t>
                  </w:r>
                  <w:r>
                    <w:rPr>
                      <w:rFonts w:ascii="Trebuchet MS" w:hAnsi="Trebuchet MS"/>
                      <w:color w:val="231F20"/>
                    </w:rPr>
                    <w:t>tanımlanmakta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ve </w:t>
                  </w:r>
                  <w:r>
                    <w:rPr>
                      <w:color w:val="231F20"/>
                    </w:rPr>
                    <w:t>bu </w:t>
                  </w:r>
                  <w:r>
                    <w:rPr>
                      <w:rFonts w:ascii="Trebuchet MS" w:hAnsi="Trebuchet MS"/>
                      <w:color w:val="231F20"/>
                    </w:rPr>
                    <w:t>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işme/zenginleşmenin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rFonts w:ascii="Trebuchet MS" w:hAnsi="Trebuchet MS"/>
                      <w:color w:val="231F20"/>
                    </w:rPr>
                    <w:t>eyin kişisel çabası ve içinde yaşadığı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sosyal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çev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enin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şartlarından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kilendiği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bil</w:t>
                  </w:r>
                  <w:r>
                    <w:rPr>
                      <w:rFonts w:ascii="Trebuchet MS" w:hAnsi="Trebuchet MS"/>
                      <w:color w:val="231F20"/>
                    </w:rPr>
                    <w:t>inmektedi</w:t>
                  </w:r>
                  <w:r>
                    <w:rPr>
                      <w:color w:val="231F20"/>
                    </w:rPr>
                    <w:t>r.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Söz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varl</w:t>
                  </w:r>
                  <w:r>
                    <w:rPr>
                      <w:rFonts w:ascii="Trebuchet MS" w:hAnsi="Trebuchet MS"/>
                      <w:color w:val="231F20"/>
                    </w:rPr>
                    <w:t>ığı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zengin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iği</w:t>
                  </w:r>
                  <w:r>
                    <w:rPr>
                      <w:rFonts w:ascii="Trebuchet MS" w:hAnsi="Trebuchet MS"/>
                      <w:color w:val="231F20"/>
                      <w:spacing w:val="-9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ile</w:t>
                  </w:r>
                  <w:r>
                    <w:rPr>
                      <w:rFonts w:ascii="Trebuchet MS" w:hAnsi="Trebuchet MS"/>
                      <w:color w:val="231F20"/>
                      <w:spacing w:val="-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temel</w:t>
                  </w:r>
                  <w:r>
                    <w:rPr>
                      <w:rFonts w:ascii="Trebuchet MS" w:hAnsi="Trebuchet MS"/>
                      <w:color w:val="231F20"/>
                      <w:spacing w:val="-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d</w:t>
                  </w:r>
                  <w:r>
                    <w:rPr>
                      <w:color w:val="231F20"/>
                    </w:rPr>
                    <w:t>il </w:t>
                  </w:r>
                  <w:r>
                    <w:rPr>
                      <w:rFonts w:ascii="Trebuchet MS" w:hAnsi="Trebuchet MS"/>
                      <w:color w:val="231F20"/>
                    </w:rPr>
                    <w:t>becerileri</w:t>
                  </w:r>
                  <w:r>
                    <w:rPr>
                      <w:rFonts w:ascii="Trebuchet MS" w:hAnsi="Trebuchet MS"/>
                      <w:color w:val="231F20"/>
                      <w:spacing w:val="-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özel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ikle</w:t>
                  </w:r>
                  <w:r>
                    <w:rPr>
                      <w:rFonts w:ascii="Trebuchet MS" w:hAnsi="Trebuchet MS"/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okuma </w:t>
                  </w:r>
                  <w:r>
                    <w:rPr>
                      <w:rFonts w:ascii="Trebuchet MS" w:hAnsi="Trebuchet MS"/>
                      <w:color w:val="231F20"/>
                    </w:rPr>
                    <w:t>becerisi</w:t>
                  </w:r>
                  <w:r>
                    <w:rPr>
                      <w:rFonts w:ascii="Trebuchet MS" w:hAnsi="Trebuchet MS"/>
                      <w:color w:val="231F20"/>
                      <w:spacing w:val="-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-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okuduğunu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> </w:t>
                  </w:r>
                  <w:r>
                    <w:rPr>
                      <w:color w:val="231F20"/>
                    </w:rPr>
                    <w:t>anlama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sür</w:t>
                  </w:r>
                  <w:r>
                    <w:rPr>
                      <w:rFonts w:ascii="Trebuchet MS" w:hAnsi="Trebuchet MS"/>
                      <w:color w:val="231F20"/>
                    </w:rPr>
                    <w:t>eçleri</w:t>
                  </w:r>
                  <w:r>
                    <w:rPr>
                      <w:rFonts w:ascii="Trebuchet MS" w:hAnsi="Trebuchet MS"/>
                      <w:color w:val="231F20"/>
                      <w:spacing w:val="-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arasında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sıkı</w:t>
                  </w:r>
                  <w:r>
                    <w:rPr>
                      <w:rFonts w:ascii="Trebuchet MS" w:hAnsi="Trebuchet MS"/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ilişki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bulunmakta</w:t>
                  </w:r>
                  <w:r>
                    <w:rPr>
                      <w:rFonts w:ascii="Trebuchet MS" w:hAnsi="Trebuchet MS"/>
                      <w:color w:val="231F20"/>
                    </w:rPr>
                    <w:t>dı</w:t>
                  </w:r>
                  <w:r>
                    <w:rPr>
                      <w:color w:val="231F20"/>
                    </w:rPr>
                    <w:t>r.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Okuma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becerileri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ile okuduğunu </w:t>
                  </w:r>
                  <w:r>
                    <w:rPr>
                      <w:color w:val="231F20"/>
                    </w:rPr>
                    <w:t>anlama sür</w:t>
                  </w:r>
                  <w:r>
                    <w:rPr>
                      <w:rFonts w:ascii="Trebuchet MS" w:hAnsi="Trebuchet MS"/>
                      <w:color w:val="231F20"/>
                    </w:rPr>
                    <w:t>eçlerinin teme</w:t>
                  </w:r>
                  <w:r>
                    <w:rPr>
                      <w:color w:val="231F20"/>
                    </w:rPr>
                    <w:t>lini </w:t>
                  </w:r>
                  <w:r>
                    <w:rPr>
                      <w:rFonts w:ascii="Trebuchet MS" w:hAnsi="Trebuchet MS"/>
                      <w:color w:val="231F20"/>
                    </w:rPr>
                    <w:t>de </w:t>
                  </w:r>
                  <w:r>
                    <w:rPr>
                      <w:color w:val="231F20"/>
                    </w:rPr>
                    <w:t>kapsam </w:t>
                  </w:r>
                  <w:r>
                    <w:rPr>
                      <w:rFonts w:ascii="Trebuchet MS" w:hAnsi="Trebuchet MS"/>
                      <w:color w:val="231F20"/>
                    </w:rPr>
                    <w:t>ve uygulama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0-6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yaş </w:t>
                  </w:r>
                  <w:r>
                    <w:rPr>
                      <w:color w:val="231F20"/>
                    </w:rPr>
                    <w:t>aral</w:t>
                  </w:r>
                  <w:r>
                    <w:rPr>
                      <w:rFonts w:ascii="Trebuchet MS" w:hAnsi="Trebuchet MS"/>
                      <w:color w:val="231F20"/>
                    </w:rPr>
                    <w:t>ığına denk gelen erken okuryazar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ık becerilerinin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işimi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oluşturmaktadı</w:t>
                  </w:r>
                  <w:r>
                    <w:rPr>
                      <w:color w:val="231F20"/>
                    </w:rPr>
                    <w:t>r.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Erken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okuryazar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ık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becerilerinin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işmesi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çocuğun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çev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esinde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bulunan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aile,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arkadaşlar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okul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ile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etkileşimiyle yakından </w:t>
                  </w:r>
                  <w:r>
                    <w:rPr>
                      <w:color w:val="231F20"/>
                      <w:w w:val="95"/>
                    </w:rPr>
                    <w:t>il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işki</w:t>
                  </w:r>
                  <w:r>
                    <w:rPr>
                      <w:color w:val="231F20"/>
                      <w:w w:val="95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idi</w:t>
                  </w:r>
                  <w:r>
                    <w:rPr>
                      <w:color w:val="231F20"/>
                      <w:w w:val="95"/>
                    </w:rPr>
                    <w:t>r. Bu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etkileşim </w:t>
                  </w:r>
                  <w:r>
                    <w:rPr>
                      <w:color w:val="231F20"/>
                      <w:w w:val="95"/>
                    </w:rPr>
                    <w:t>sür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ecinin desteklenmesi ve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</w:rPr>
                    <w:t>kal</w:t>
                  </w:r>
                  <w:r>
                    <w:rPr>
                      <w:rFonts w:ascii="Trebuchet MS" w:hAnsi="Trebuchet MS"/>
                      <w:color w:val="231F20"/>
                    </w:rPr>
                    <w:t>itesinin </w:t>
                  </w:r>
                  <w:r>
                    <w:rPr>
                      <w:color w:val="231F20"/>
                    </w:rPr>
                    <w:t>art</w:t>
                  </w:r>
                  <w:r>
                    <w:rPr>
                      <w:rFonts w:ascii="Trebuchet MS" w:hAnsi="Trebuchet MS"/>
                      <w:color w:val="231F20"/>
                    </w:rPr>
                    <w:t>ırılması </w:t>
                  </w:r>
                  <w:r>
                    <w:rPr>
                      <w:color w:val="231F20"/>
                    </w:rPr>
                    <w:t>için </w:t>
                  </w:r>
                  <w:r>
                    <w:rPr>
                      <w:rFonts w:ascii="Trebuchet MS" w:hAnsi="Trebuchet MS"/>
                      <w:color w:val="231F20"/>
                    </w:rPr>
                    <w:t>çocuğun çev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esindeki uyarıcıların </w:t>
                  </w:r>
                  <w:r>
                    <w:rPr>
                      <w:color w:val="231F20"/>
                    </w:rPr>
                    <w:t>art</w:t>
                  </w:r>
                  <w:r>
                    <w:rPr>
                      <w:rFonts w:ascii="Trebuchet MS" w:hAnsi="Trebuchet MS"/>
                      <w:color w:val="231F20"/>
                    </w:rPr>
                    <w:t>ırılması,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erişebileceği nite</w:t>
                  </w:r>
                  <w:r>
                    <w:rPr>
                      <w:color w:val="231F20"/>
                    </w:rPr>
                    <w:t>likli kitaplar </w:t>
                  </w:r>
                  <w:r>
                    <w:rPr>
                      <w:rFonts w:ascii="Trebuchet MS" w:hAnsi="Trebuchet MS"/>
                      <w:color w:val="231F20"/>
                    </w:rPr>
                    <w:t>ile </w:t>
                  </w:r>
                  <w:r>
                    <w:rPr>
                      <w:color w:val="231F20"/>
                    </w:rPr>
                    <w:t>sözcük </w:t>
                  </w:r>
                  <w:r>
                    <w:rPr>
                      <w:rFonts w:ascii="Trebuchet MS" w:hAnsi="Trebuchet MS"/>
                      <w:color w:val="231F20"/>
                    </w:rPr>
                    <w:t>öğ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e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imine yöne</w:t>
                  </w:r>
                  <w:r>
                    <w:rPr>
                      <w:color w:val="231F20"/>
                    </w:rPr>
                    <w:t>lik </w:t>
                  </w:r>
                  <w:r>
                    <w:rPr>
                      <w:rFonts w:ascii="Trebuchet MS" w:hAnsi="Trebuchet MS"/>
                      <w:color w:val="231F20"/>
                    </w:rPr>
                    <w:t>özel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irilmiş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eğitim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materyallerinin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olması,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çocuğun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evinde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kolayca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erişebileceği nite</w:t>
                  </w:r>
                  <w:r>
                    <w:rPr>
                      <w:color w:val="231F20"/>
                    </w:rPr>
                    <w:t>likli </w:t>
                  </w:r>
                  <w:r>
                    <w:rPr>
                      <w:rFonts w:ascii="Trebuchet MS" w:hAnsi="Trebuchet MS"/>
                      <w:color w:val="231F20"/>
                    </w:rPr>
                    <w:t>içeriklerin 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irilmesi, </w:t>
                  </w:r>
                  <w:r>
                    <w:rPr>
                      <w:color w:val="231F20"/>
                    </w:rPr>
                    <w:t>kitap okuma sür</w:t>
                  </w:r>
                  <w:r>
                    <w:rPr>
                      <w:rFonts w:ascii="Trebuchet MS" w:hAnsi="Trebuchet MS"/>
                      <w:color w:val="231F20"/>
                    </w:rPr>
                    <w:t>eçlerinin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daha etki</w:t>
                  </w:r>
                  <w:r>
                    <w:rPr>
                      <w:color w:val="231F20"/>
                    </w:rPr>
                    <w:t>li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hale ge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irilmesi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çeşi</w:t>
                  </w:r>
                  <w:r>
                    <w:rPr>
                      <w:color w:val="231F20"/>
                    </w:rPr>
                    <w:t>tli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yöntemlerin </w:t>
                  </w:r>
                  <w:r>
                    <w:rPr>
                      <w:color w:val="231F20"/>
                    </w:rPr>
                    <w:t>kul</w:t>
                  </w:r>
                  <w:r>
                    <w:rPr>
                      <w:rFonts w:ascii="Trebuchet MS" w:hAnsi="Trebuchet MS"/>
                      <w:color w:val="231F20"/>
                    </w:rPr>
                    <w:t>lanılması gibi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faal</w:t>
                  </w:r>
                  <w:r>
                    <w:rPr>
                      <w:rFonts w:ascii="Trebuchet MS" w:hAnsi="Trebuchet MS"/>
                      <w:color w:val="231F20"/>
                    </w:rPr>
                    <w:t>iye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ler</w:t>
                  </w:r>
                  <w:r>
                    <w:rPr>
                      <w:rFonts w:ascii="Trebuchet MS" w:hAnsi="Trebuchet MS"/>
                      <w:color w:val="231F20"/>
                      <w:spacing w:val="-6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ge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çekleş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irilmesi</w:t>
                  </w:r>
                  <w:r>
                    <w:rPr>
                      <w:rFonts w:ascii="Trebuchet MS" w:hAnsi="Trebuchet MS"/>
                      <w:color w:val="231F20"/>
                      <w:spacing w:val="-6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önem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</w:t>
                  </w:r>
                  <w:r>
                    <w:rPr>
                      <w:rFonts w:ascii="Trebuchet MS" w:hAnsi="Trebuchet MS"/>
                      <w:color w:val="231F20"/>
                      <w:spacing w:val="-6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görülmekted</w:t>
                  </w:r>
                  <w:r>
                    <w:rPr>
                      <w:color w:val="231F20"/>
                    </w:rPr>
                    <w:t>ir.</w:t>
                  </w:r>
                </w:p>
                <w:p>
                  <w:pPr>
                    <w:pStyle w:val="BodyText"/>
                    <w:spacing w:line="247" w:lineRule="auto" w:before="216"/>
                    <w:ind w:right="1"/>
                    <w:jc w:val="both"/>
                  </w:pPr>
                  <w:r>
                    <w:rPr>
                      <w:color w:val="231F20"/>
                    </w:rPr>
                    <w:t>Okul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öncesi eği</w:t>
                  </w:r>
                  <w:r>
                    <w:rPr>
                      <w:color w:val="231F20"/>
                    </w:rPr>
                    <w:t>tim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kademesine devam eden çocukların </w:t>
                  </w:r>
                  <w:r>
                    <w:rPr>
                      <w:color w:val="231F20"/>
                    </w:rPr>
                    <w:t>sahip</w:t>
                  </w:r>
                  <w:r>
                    <w:rPr>
                      <w:color w:val="231F20"/>
                      <w:spacing w:val="63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olduğu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söz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varlığının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irilmesi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erken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okuryazar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ık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becerilerinin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desteklenmesine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yönelik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yürütülecek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çalışmala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rebuchet MS" w:hAnsi="Trebuchet MS"/>
                      <w:color w:val="231F20"/>
                    </w:rPr>
                    <w:t>da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siz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değer</w:t>
                  </w:r>
                  <w:r>
                    <w:rPr>
                      <w:color w:val="231F20"/>
                    </w:rPr>
                    <w:t>li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ailelerimizin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sür</w:t>
                  </w:r>
                  <w:r>
                    <w:rPr>
                      <w:rFonts w:ascii="Trebuchet MS" w:hAnsi="Trebuchet MS"/>
                      <w:color w:val="231F20"/>
                    </w:rPr>
                    <w:t>ece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etkin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kat</w:t>
                  </w:r>
                  <w:r>
                    <w:rPr>
                      <w:rFonts w:ascii="Trebuchet MS" w:hAnsi="Trebuchet MS"/>
                      <w:color w:val="231F20"/>
                    </w:rPr>
                    <w:t>ı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</w:rPr>
                    <w:t>ımı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uygulanacak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pr</w:t>
                  </w:r>
                  <w:r>
                    <w:rPr>
                      <w:rFonts w:ascii="Trebuchet MS" w:hAnsi="Trebuchet MS"/>
                      <w:color w:val="231F20"/>
                    </w:rPr>
                    <w:t>ojenin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</w:rPr>
                    <w:t>verimini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art</w:t>
                  </w:r>
                  <w:r>
                    <w:rPr>
                      <w:rFonts w:ascii="Trebuchet MS" w:hAnsi="Trebuchet MS"/>
                      <w:color w:val="231F20"/>
                    </w:rPr>
                    <w:t>ıracak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rebuchet MS" w:hAnsi="Trebuchet MS"/>
                      <w:color w:val="231F20"/>
                    </w:rPr>
                    <w:t>ı</w:t>
                  </w:r>
                  <w:r>
                    <w:rPr>
                      <w:color w:val="231F20"/>
                    </w:rPr>
                    <w:t>r.</w:t>
                  </w:r>
                </w:p>
                <w:p>
                  <w:pPr>
                    <w:pStyle w:val="BodyText"/>
                    <w:spacing w:before="205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color w:val="231F20"/>
                      <w:w w:val="95"/>
                    </w:rPr>
                    <w:t>Y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apılacak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çalışmalara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katılmanız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keyif</w:t>
                  </w:r>
                  <w:r>
                    <w:rPr>
                      <w:color w:val="231F20"/>
                      <w:w w:val="95"/>
                    </w:rPr>
                    <w:t>l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i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zaman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geçirmeniz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dileğiyle.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6.653099pt;margin-top:1.691145pt;width:484.05pt;height:671.6pt;mso-position-horizontal-relative:page;mso-position-vertical-relative:paragraph;z-index:-15794176" coordorigin="333,34" coordsize="9681,13432">
            <v:shape style="position:absolute;left:333;top:10269;width:1626;height:1410" coordorigin="333,10270" coordsize="1626,1410" path="m333,10270l333,11679,1958,10290,333,10270xe" filled="true" fillcolor="#fcb42a" stroked="false">
              <v:path arrowok="t"/>
              <v:fill type="solid"/>
            </v:shape>
            <v:shape style="position:absolute;left:688;top:5797;width:203;height:7668" coordorigin="688,5798" coordsize="203,7668" path="m724,5798l688,5798,688,13465,724,13465,724,5798xm891,6436l856,6436,856,13465,891,13465,891,6436xe" filled="true" fillcolor="#00bab5" stroked="false">
              <v:path arrowok="t"/>
              <v:fill type="solid"/>
            </v:shape>
            <v:rect style="position:absolute;left:1913;top:33;width:8101;height:9957" filled="true" fillcolor="#ffffff" stroked="false">
              <v:fill type="solid"/>
            </v:rect>
            <w10:wrap type="none"/>
          </v:group>
        </w:pict>
      </w:r>
      <w:r>
        <w:rPr>
          <w:color w:val="231F20"/>
          <w:w w:val="95"/>
        </w:rPr>
        <w:t>Sevgili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Anne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ve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Babalar,</w:t>
      </w: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pStyle w:val="BodyText"/>
        <w:spacing w:line="254" w:lineRule="auto"/>
        <w:ind w:left="1658" w:right="495"/>
        <w:jc w:val="both"/>
      </w:pPr>
      <w:r>
        <w:rPr>
          <w:color w:val="231F20"/>
          <w:w w:val="105"/>
        </w:rPr>
        <w:t>Millî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Eğitim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Bakanı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Yusuf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TEKİN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tarafından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Kasım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2023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tarihinde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"Dilimizin</w:t>
      </w:r>
      <w:r>
        <w:rPr>
          <w:color w:val="231F20"/>
          <w:spacing w:val="-65"/>
          <w:w w:val="105"/>
        </w:rPr>
        <w:t> </w:t>
      </w:r>
      <w:r>
        <w:rPr>
          <w:color w:val="231F20"/>
          <w:w w:val="105"/>
        </w:rPr>
        <w:t>Zenginlikleri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Projesi"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tanıtılmıştır.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kapsamda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çocuklarımızın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dilimizin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zenginliklerini tanıması, kültür taşıyıcısı olan sözcüklerimizle buluşması 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düşünce dünyasını geliştirmesi amacıyla okul öncesi eğitimden başlayarak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tüm eğitim kademelerinde söz varlığını zenginleştirmeyi sağlayacak çeşitli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çalışmalar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uygulanacaktır.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4" w:lineRule="auto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varlığı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kişinin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dünyaya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gelmesiyle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oluşmaya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başlar,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zaman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içinde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gelişme/zenginleşme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gösteren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durum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olarak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tanımlanmakta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gelişme/zenginleşmenin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bireyin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kişisel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çabası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içinde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yaşadığı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sosyal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çevrenin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şartlarından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etkilendiği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bilinmektedir.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4" w:lineRule="auto" w:before="1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varlığı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zenginliği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temel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becerileri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özellikle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okuma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becerisi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okuduğunu anlama süreçleri arasında sıkı bir ilişki bulunmaktadır. Okuma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becerileri ile okuduğunu anlama süreçlerinin temelini de kapsam ve uygulama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olarak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0-6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yaş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erken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okuryazarlık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becerilerinin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gelişimi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oluşturmaktadır.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4" w:lineRule="auto"/>
        <w:ind w:left="1658" w:right="488"/>
        <w:jc w:val="both"/>
      </w:pPr>
      <w:r>
        <w:rPr>
          <w:color w:val="231F20"/>
          <w:w w:val="105"/>
        </w:rPr>
        <w:t>Erken okuryazarlık becerilerinin gelişmesi çocuğun çevresinde bulunan aile,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arkadaşlar ve okul ile olan etkileşimi ile yakından ilişkilidir. Bu etkileşim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sürecinin desteklenmesi ve kalitesinin artırılması için çocuğun çevresindeki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uyarıcıların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artırılması, çocukların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erişebileceği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nitelikli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kitaplar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sözcük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öğretimine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yönelik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özel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olarak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geliştirilmiş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eğitim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materyalleri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nitelikli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içeriklerin geliştirilmesi, kitap okuma süreçlerinin daha etkili hâle getirilmesi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için çeşitli yöntemlerin kullanılması gibi faaliyetler gerçekleştirilmesi önemli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görülmektedir. Ev ortamının çocuğun erken okuryazarlık becerilerini destekler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biçimde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düzenlemeye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yönelik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önerilere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ekte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ayrıca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verilmiştir.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4" w:lineRule="auto"/>
        <w:ind w:left="1658" w:right="495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211500</wp:posOffset>
            </wp:positionH>
            <wp:positionV relativeFrom="paragraph">
              <wp:posOffset>813926</wp:posOffset>
            </wp:positionV>
            <wp:extent cx="82569" cy="82581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211500</wp:posOffset>
            </wp:positionH>
            <wp:positionV relativeFrom="paragraph">
              <wp:posOffset>561289</wp:posOffset>
            </wp:positionV>
            <wp:extent cx="82283" cy="8229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211500</wp:posOffset>
            </wp:positionH>
            <wp:positionV relativeFrom="paragraph">
              <wp:posOffset>321844</wp:posOffset>
            </wp:positionV>
            <wp:extent cx="82283" cy="8229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211500</wp:posOffset>
            </wp:positionH>
            <wp:positionV relativeFrom="paragraph">
              <wp:posOffset>105840</wp:posOffset>
            </wp:positionV>
            <wp:extent cx="82283" cy="82296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Okul öncesi eğitim kademesine devam eden çocukların sahip olduğu söz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varlığının geliştirilmesi ve erken okuryazarlık becerilerinin desteklenmesine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yönelik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yürütülecek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çalışmalarda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siz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değerli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ailelerimizin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sürece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etkin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katılımı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uygulanacak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projenin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verimini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artıracaktır.</w:t>
      </w:r>
    </w:p>
    <w:p>
      <w:pPr>
        <w:pStyle w:val="BodyText"/>
        <w:ind w:left="1658"/>
        <w:jc w:val="both"/>
      </w:pPr>
      <w:r>
        <w:rPr>
          <w:color w:val="231F20"/>
        </w:rPr>
        <w:t>Yapılacak</w:t>
      </w:r>
      <w:r>
        <w:rPr>
          <w:color w:val="231F20"/>
          <w:spacing w:val="22"/>
        </w:rPr>
        <w:t> </w:t>
      </w:r>
      <w:r>
        <w:rPr>
          <w:color w:val="231F20"/>
        </w:rPr>
        <w:t>çalışmalara</w:t>
      </w:r>
      <w:r>
        <w:rPr>
          <w:color w:val="231F20"/>
          <w:spacing w:val="23"/>
        </w:rPr>
        <w:t> </w:t>
      </w:r>
      <w:r>
        <w:rPr>
          <w:color w:val="231F20"/>
        </w:rPr>
        <w:t>katılmanız</w:t>
      </w:r>
      <w:r>
        <w:rPr>
          <w:color w:val="231F20"/>
          <w:spacing w:val="22"/>
        </w:rPr>
        <w:t> </w:t>
      </w:r>
      <w:r>
        <w:rPr>
          <w:color w:val="231F20"/>
        </w:rPr>
        <w:t>ve</w:t>
      </w:r>
      <w:r>
        <w:rPr>
          <w:color w:val="231F20"/>
          <w:spacing w:val="23"/>
        </w:rPr>
        <w:t> </w:t>
      </w:r>
      <w:r>
        <w:rPr>
          <w:color w:val="231F20"/>
        </w:rPr>
        <w:t>keyiﬂi</w:t>
      </w:r>
      <w:r>
        <w:rPr>
          <w:color w:val="231F20"/>
          <w:spacing w:val="23"/>
        </w:rPr>
        <w:t> </w:t>
      </w:r>
      <w:r>
        <w:rPr>
          <w:color w:val="231F20"/>
        </w:rPr>
        <w:t>zaman</w:t>
      </w:r>
      <w:r>
        <w:rPr>
          <w:color w:val="231F20"/>
          <w:spacing w:val="22"/>
        </w:rPr>
        <w:t> </w:t>
      </w:r>
      <w:r>
        <w:rPr>
          <w:color w:val="231F20"/>
        </w:rPr>
        <w:t>geçirmeniz</w:t>
      </w:r>
      <w:r>
        <w:rPr>
          <w:color w:val="231F20"/>
          <w:spacing w:val="23"/>
        </w:rPr>
        <w:t> </w:t>
      </w:r>
      <w:r>
        <w:rPr>
          <w:color w:val="231F20"/>
        </w:rPr>
        <w:t>dileğiyle…</w:t>
      </w:r>
    </w:p>
    <w:p>
      <w:pPr>
        <w:spacing w:after="0"/>
        <w:jc w:val="both"/>
        <w:sectPr>
          <w:type w:val="continuous"/>
          <w:pgSz w:w="11910" w:h="16840"/>
          <w:pgMar w:top="0" w:bottom="0" w:left="220" w:right="10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61.558998pt;margin-top:808.122009pt;width:533.716pt;height:33.768pt;mso-position-horizontal-relative:page;mso-position-vertical-relative:page;z-index:-15791616" filled="true" fillcolor="#fcb42a" stroked="false">
            <v:fill type="solid"/>
            <w10:wrap type="none"/>
          </v:rect>
        </w:pict>
      </w:r>
      <w:r>
        <w:rPr/>
        <w:pict>
          <v:group style="position:absolute;margin-left:16.7544pt;margin-top:-.000014pt;width:578.550pt;height:137.6pt;mso-position-horizontal-relative:page;mso-position-vertical-relative:page;z-index:15733760" coordorigin="335,0" coordsize="11571,2752">
            <v:shape style="position:absolute;left:335;top:7;width:10723;height:2538" coordorigin="335,8" coordsize="10723,2538" path="m6426,8l335,8,338,83,348,155,365,226,387,295,415,360,448,423,486,482,530,538,577,590,629,637,685,681,744,719,807,752,872,780,941,802,1012,819,1084,829,1159,832,5602,832,5686,828,5767,815,5846,795,5922,767,5994,732,6062,691,6125,643,6184,590,6237,531,6285,468,6326,400,6361,328,6389,252,6409,173,6422,92,6426,8xm10994,1629l10990,1550,10977,1474,10956,1400,10926,1328,10889,1261,10844,1198,10792,1139,10733,1087,10670,1042,10602,1004,10531,975,10457,953,10380,940,10302,936,10284,940,10269,950,10259,964,10256,982,10259,1000,10269,1015,10284,1024,10302,1028,10377,1033,10449,1046,10518,1069,10584,1099,10645,1136,10700,1180,10751,1230,10795,1286,10832,1347,10862,1412,10884,1481,10898,1554,10902,1629,10898,1704,10884,1777,10862,1846,10832,1911,10795,1972,10751,2028,10700,2078,10645,2122,10584,2159,10518,2189,10449,2211,10377,2225,10302,2230,10230,2226,10161,2213,10094,2193,10029,2165,9970,2130,9916,2089,9866,2043,9822,1990,9808,1978,9791,1973,9774,1973,9757,1981,9745,1995,9739,2012,9740,2029,9748,2046,9799,2106,9856,2160,9920,2207,9987,2247,10062,2279,10140,2303,10220,2317,10302,2322,10380,2317,10457,2304,10531,2283,10602,2254,10670,2216,10733,2171,10792,2119,10844,2060,10889,1997,10926,1929,10956,1858,10977,1784,10990,1707,10994,1629xm11057,1111l11057,1094,11049,1078,10996,1013,10937,954,10873,901,10805,853,10732,812,10654,776,10572,748,10489,729,10404,717,10317,713,10236,716,10156,726,10079,744,10003,768,9930,798,9860,834,9792,877,9729,926,9669,981,9614,1041,9565,1104,9522,1171,9486,1242,9456,1315,9432,1391,9415,1468,9404,1548,9401,1629,9404,1710,9415,1789,9432,1867,9456,1943,9486,2016,9522,2086,9565,2154,9614,2217,9669,2277,9729,2332,9792,2381,9860,2423,9930,2460,10003,2490,10079,2514,10156,2531,10236,2542,10317,2545,10334,2542,10348,2532,10358,2518,10362,2501,10358,2483,10348,2469,10334,2460,10317,2456,10235,2452,10154,2440,10076,2421,10000,2394,9927,2359,9858,2318,9793,2269,9732,2214,9677,2153,9628,2088,9587,2018,9552,1946,9525,1870,9506,1792,9494,1711,9490,1629,9494,1547,9506,1466,9525,1388,9552,1312,9587,1239,9628,1170,9677,1105,9732,1044,9793,989,9858,940,9927,899,10000,864,10076,837,10154,818,10235,806,10317,802,10395,805,10472,816,10548,834,10621,859,10692,891,10757,928,10819,971,10877,1020,10930,1073,10978,1131,10991,1143,11007,1148,11024,1148,11040,1140,11052,1127,11057,1111xe" filled="true" fillcolor="#00bab5" stroked="false">
              <v:path arrowok="t"/>
              <v:fill type="solid"/>
            </v:shape>
            <v:shape style="position:absolute;left:1390;top:447;width:1605;height:689" coordorigin="1391,448" coordsize="1605,689" path="m1474,491l1471,474,1462,460,1449,451,1432,448,1416,451,1403,460,1394,474,1391,491,1391,1093,1394,1110,1403,1124,1416,1133,1432,1136,1449,1133,1462,1124,1471,1110,1474,1093,1474,491xm1981,491l1978,474,1969,460,1956,451,1939,448,1923,451,1910,460,1901,474,1898,491,1898,1093,1901,1110,1910,1124,1923,1133,1939,1136,1956,1133,1969,1124,1978,1110,1981,1093,1981,491xm2488,491l2485,474,2476,460,2463,451,2446,448,2430,451,2417,460,2408,474,2405,491,2405,1093,2408,1110,2417,1124,2430,1133,2446,1136,2463,1133,2476,1124,2485,1110,2488,1093,2488,491xm2995,491l2992,474,2983,460,2970,451,2954,448,2937,451,2924,460,2915,474,2912,491,2912,1093,2915,1110,2924,1124,2937,1133,2954,1136,2970,1133,2983,1124,2992,1110,2995,1093,2995,491xe" filled="true" fillcolor="#ee902f" stroked="false">
              <v:path arrowok="t"/>
              <v:fill type="solid"/>
            </v:shape>
            <v:shape style="position:absolute;left:6228;top:0;width:5678;height:2752" coordorigin="6228,0" coordsize="5678,2752" path="m11906,0l6228,0,6228,202,11906,2751,11906,0xe" filled="true" fillcolor="#bcbec0" stroked="false">
              <v:path arrowok="t"/>
              <v:fill opacity="17694f" type="solid"/>
            </v:shape>
            <v:shape style="position:absolute;left:10020;top:1384;width:450;height:492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0"/>
                        <w:sz w:val="36"/>
                      </w:rPr>
                      <w:t>EK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ind w:left="1550"/>
        <w:jc w:val="left"/>
      </w:pPr>
      <w:r>
        <w:rPr>
          <w:color w:val="231F20"/>
          <w:w w:val="95"/>
        </w:rPr>
        <w:t>Erken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Okuryazarlık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Becerilerinin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Ev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Ortamında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Desteklenmesi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İçin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Öneriler</w:t>
      </w: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748" w:val="left" w:leader="none"/>
        </w:tabs>
        <w:spacing w:line="254" w:lineRule="auto" w:before="0" w:after="0"/>
        <w:ind w:left="1550" w:right="200" w:firstLine="0"/>
        <w:jc w:val="both"/>
        <w:rPr>
          <w:sz w:val="24"/>
        </w:rPr>
      </w:pPr>
      <w:r>
        <w:rPr>
          <w:color w:val="231F20"/>
          <w:w w:val="105"/>
          <w:sz w:val="24"/>
        </w:rPr>
        <w:t>Çocukların ilk öğrenme ortamı evleridir. Çocukların aile bireylerini kitap, dergi,</w:t>
      </w:r>
      <w:r>
        <w:rPr>
          <w:color w:val="231F20"/>
          <w:spacing w:val="-64"/>
          <w:w w:val="105"/>
          <w:sz w:val="24"/>
        </w:rPr>
        <w:t> </w:t>
      </w:r>
      <w:r>
        <w:rPr>
          <w:color w:val="231F20"/>
          <w:w w:val="105"/>
          <w:sz w:val="24"/>
        </w:rPr>
        <w:t>gazete gibi yazılı materyalleri okurken gözlemlemesi yazı ve okuma ile ilgili ilk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deneyimlerini edinmelerine ve okuma becerisine olumlu tutum kazanmalarına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katkı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sağlar.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Bu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nedenle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73" w:lineRule="exact" w:before="0" w:after="0"/>
        <w:ind w:left="2210" w:right="0" w:hanging="361"/>
        <w:jc w:val="both"/>
        <w:rPr>
          <w:sz w:val="24"/>
        </w:rPr>
      </w:pPr>
      <w:r>
        <w:rPr>
          <w:color w:val="231F20"/>
          <w:sz w:val="24"/>
        </w:rPr>
        <w:t>Çocukla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geçirilen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zamanlarda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yazılı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materyallere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daha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fazla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zaman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ayrılabilir.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2" w:lineRule="auto" w:before="12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 yazılı materyallerdeki yazılar ile görseller arasındaki farklar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yazının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yönü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ve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noktalama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işaretleri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üzerine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sohbet</w:t>
      </w:r>
      <w:r>
        <w:rPr>
          <w:color w:val="231F20"/>
          <w:spacing w:val="-10"/>
          <w:w w:val="105"/>
          <w:sz w:val="24"/>
        </w:rPr>
        <w:t> </w:t>
      </w:r>
      <w:r>
        <w:rPr>
          <w:color w:val="231F20"/>
          <w:w w:val="105"/>
          <w:sz w:val="24"/>
        </w:rPr>
        <w:t>edilebilir.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50" w:val="left" w:leader="none"/>
        </w:tabs>
        <w:spacing w:line="254" w:lineRule="auto" w:before="0" w:after="0"/>
        <w:ind w:left="1550" w:right="207" w:firstLine="0"/>
        <w:jc w:val="both"/>
        <w:rPr>
          <w:sz w:val="24"/>
        </w:rPr>
      </w:pPr>
      <w:r>
        <w:rPr>
          <w:color w:val="231F20"/>
          <w:w w:val="105"/>
          <w:sz w:val="24"/>
        </w:rPr>
        <w:t>Ev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ortamının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yapısal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olarak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düzenlenmesi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çocukların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erken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okuryazarlık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becerileri üzerinde hem kısa hem uzun vadede etkilidir. Düzenlenmiş ev ortamı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çocukta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doğal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bir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farkındalık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süreci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oluşturacaktır.</w:t>
      </w:r>
      <w:r>
        <w:rPr>
          <w:color w:val="231F20"/>
          <w:spacing w:val="42"/>
          <w:w w:val="105"/>
          <w:sz w:val="24"/>
        </w:rPr>
        <w:t> </w:t>
      </w:r>
      <w:r>
        <w:rPr>
          <w:color w:val="231F20"/>
          <w:w w:val="105"/>
          <w:sz w:val="24"/>
        </w:rPr>
        <w:t>Bunun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için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2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Çocuğun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erişebileceği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yerlerde,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yaşına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uygun,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ilgisini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çekecek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özelliklerde</w:t>
      </w:r>
      <w:r>
        <w:rPr>
          <w:color w:val="231F20"/>
          <w:spacing w:val="-64"/>
          <w:w w:val="105"/>
          <w:sz w:val="24"/>
        </w:rPr>
        <w:t> </w:t>
      </w:r>
      <w:r>
        <w:rPr>
          <w:color w:val="231F20"/>
          <w:sz w:val="24"/>
        </w:rPr>
        <w:t>yazılı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materyaller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(kitap,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broşür,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poster,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dergi,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gazete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vb.)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bulundurulabilir.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4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sz w:val="24"/>
        </w:rPr>
        <w:t>Çocuğa erken okuryazarlık becerilerini destekleyecek kelime kartları, alfabe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5"/>
          <w:sz w:val="24"/>
        </w:rPr>
        <w:t>kartları,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boya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setleri,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etkileşimli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dijital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içerikler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gibi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eğitim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materyalleri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sağlanabilir.</w:t>
      </w: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54" w:lineRule="auto" w:before="285" w:after="0"/>
        <w:ind w:left="1550" w:right="207" w:firstLine="0"/>
        <w:jc w:val="both"/>
        <w:rPr>
          <w:sz w:val="24"/>
        </w:rPr>
      </w:pPr>
      <w:r>
        <w:rPr/>
        <w:pict>
          <v:group style="position:absolute;margin-left:16.754601pt;margin-top:16.526590pt;width:81.3pt;height:383.4pt;mso-position-horizontal-relative:page;mso-position-vertical-relative:paragraph;z-index:-15791104" coordorigin="335,331" coordsize="1626,7668">
            <v:shape style="position:absolute;left:335;top:4802;width:1626;height:1410" coordorigin="335,4803" coordsize="1626,1410" path="m335,4803l335,6212,1960,4823,335,4803xe" filled="true" fillcolor="#fcb42a" stroked="false">
              <v:path arrowok="t"/>
              <v:fill type="solid"/>
            </v:shape>
            <v:shape style="position:absolute;left:690;top:330;width:203;height:7668" coordorigin="690,331" coordsize="203,7668" path="m726,331l690,331,690,7998,726,7998,726,331xm893,969l858,969,858,7998,893,7998,893,969xe" filled="true" fillcolor="#00bab5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4"/>
        </w:rPr>
        <w:t>Ev</w:t>
      </w:r>
      <w:r>
        <w:rPr>
          <w:color w:val="231F20"/>
          <w:spacing w:val="64"/>
          <w:w w:val="105"/>
          <w:sz w:val="24"/>
        </w:rPr>
        <w:t> </w:t>
      </w:r>
      <w:r>
        <w:rPr>
          <w:color w:val="231F20"/>
          <w:w w:val="105"/>
          <w:sz w:val="24"/>
        </w:rPr>
        <w:t>ortamının</w:t>
      </w:r>
      <w:r>
        <w:rPr>
          <w:color w:val="231F20"/>
          <w:spacing w:val="64"/>
          <w:w w:val="105"/>
          <w:sz w:val="24"/>
        </w:rPr>
        <w:t> </w:t>
      </w:r>
      <w:r>
        <w:rPr>
          <w:color w:val="231F20"/>
          <w:w w:val="105"/>
          <w:sz w:val="24"/>
        </w:rPr>
        <w:t>desteklenmesi</w:t>
      </w:r>
      <w:r>
        <w:rPr>
          <w:color w:val="231F20"/>
          <w:spacing w:val="66"/>
          <w:w w:val="105"/>
          <w:sz w:val="24"/>
        </w:rPr>
        <w:t> </w:t>
      </w:r>
      <w:r>
        <w:rPr>
          <w:color w:val="231F20"/>
          <w:w w:val="105"/>
          <w:sz w:val="24"/>
        </w:rPr>
        <w:t>sürecinde</w:t>
      </w:r>
      <w:r>
        <w:rPr>
          <w:color w:val="231F20"/>
          <w:spacing w:val="64"/>
          <w:w w:val="105"/>
          <w:sz w:val="24"/>
        </w:rPr>
        <w:t> </w:t>
      </w:r>
      <w:r>
        <w:rPr>
          <w:color w:val="231F20"/>
          <w:w w:val="105"/>
          <w:sz w:val="24"/>
        </w:rPr>
        <w:t>odaklanılması</w:t>
      </w:r>
      <w:r>
        <w:rPr>
          <w:color w:val="231F20"/>
          <w:spacing w:val="65"/>
          <w:w w:val="105"/>
          <w:sz w:val="24"/>
        </w:rPr>
        <w:t> </w:t>
      </w:r>
      <w:r>
        <w:rPr>
          <w:color w:val="231F20"/>
          <w:w w:val="105"/>
          <w:sz w:val="24"/>
        </w:rPr>
        <w:t>gereken</w:t>
      </w:r>
      <w:r>
        <w:rPr>
          <w:color w:val="231F20"/>
          <w:spacing w:val="64"/>
          <w:w w:val="105"/>
          <w:sz w:val="24"/>
        </w:rPr>
        <w:t> </w:t>
      </w:r>
      <w:r>
        <w:rPr>
          <w:color w:val="231F20"/>
          <w:w w:val="105"/>
          <w:sz w:val="24"/>
        </w:rPr>
        <w:t>temel</w:t>
      </w:r>
      <w:r>
        <w:rPr>
          <w:color w:val="231F20"/>
          <w:spacing w:val="64"/>
          <w:w w:val="105"/>
          <w:sz w:val="24"/>
        </w:rPr>
        <w:t> </w:t>
      </w:r>
      <w:r>
        <w:rPr>
          <w:color w:val="231F20"/>
          <w:w w:val="105"/>
          <w:sz w:val="24"/>
        </w:rPr>
        <w:t>konu</w:t>
      </w:r>
      <w:r>
        <w:rPr>
          <w:color w:val="231F20"/>
          <w:spacing w:val="-64"/>
          <w:w w:val="105"/>
          <w:sz w:val="24"/>
        </w:rPr>
        <w:t> </w:t>
      </w:r>
      <w:r>
        <w:rPr>
          <w:color w:val="231F20"/>
          <w:w w:val="105"/>
          <w:sz w:val="24"/>
        </w:rPr>
        <w:t>aile-çocuk etkileşimidir. Bu etkileşiminin sağlanması ailenin çocukla birlikte aktif</w:t>
      </w:r>
      <w:r>
        <w:rPr>
          <w:color w:val="231F20"/>
          <w:spacing w:val="-64"/>
          <w:w w:val="105"/>
          <w:sz w:val="24"/>
        </w:rPr>
        <w:t> </w:t>
      </w:r>
      <w:r>
        <w:rPr>
          <w:color w:val="231F20"/>
          <w:w w:val="105"/>
          <w:sz w:val="24"/>
        </w:rPr>
        <w:t>olduğu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etkinlikler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ve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yaşantılar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ile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mümkündür.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Bunun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için;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4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 düzenli kitap okuma etkinlikleri düzenlenebilir. Bu etkinlikler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çocuğun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erken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okuryazarlık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becerilerinin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gelişimini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yönlü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olarak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destekleyecektir.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4" w:lineRule="auto" w:before="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Kitap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okuma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sürecinde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çocuğun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etkin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katılımını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sağlayacak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şekilde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karakterlere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yönelik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sorular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sorulabilir, bir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cümle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yarım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bırakılıp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çocuk</w:t>
      </w:r>
      <w:r>
        <w:rPr>
          <w:color w:val="231F20"/>
          <w:spacing w:val="-64"/>
          <w:w w:val="105"/>
          <w:sz w:val="24"/>
        </w:rPr>
        <w:t> </w:t>
      </w:r>
      <w:r>
        <w:rPr>
          <w:color w:val="231F20"/>
          <w:w w:val="105"/>
          <w:sz w:val="24"/>
        </w:rPr>
        <w:t>tarafından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tamamlanması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istenebilir,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bir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olaya/duruma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ilişkin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çocuğun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tahminde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bulunması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istenebilir.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4" w:lineRule="auto" w:before="0" w:after="0"/>
        <w:ind w:left="2210" w:right="20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212789</wp:posOffset>
            </wp:positionH>
            <wp:positionV relativeFrom="paragraph">
              <wp:posOffset>460531</wp:posOffset>
            </wp:positionV>
            <wp:extent cx="82283" cy="82296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212789</wp:posOffset>
            </wp:positionH>
            <wp:positionV relativeFrom="paragraph">
              <wp:posOffset>221086</wp:posOffset>
            </wp:positionV>
            <wp:extent cx="82283" cy="82296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212789</wp:posOffset>
            </wp:positionH>
            <wp:positionV relativeFrom="paragraph">
              <wp:posOffset>5082</wp:posOffset>
            </wp:positionV>
            <wp:extent cx="82283" cy="82296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4"/>
        </w:rPr>
        <w:t>Çocuğun anlama ve dili kullanma becerilerinin desteklenmesi için “Ne,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z w:val="24"/>
        </w:rPr>
        <w:t>nerede, nasıl, neden, ne zaman ve kim?” soruları sorularak çocuğun yanıtları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105"/>
          <w:sz w:val="24"/>
        </w:rPr>
        <w:t>üzerine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değerlendirmeler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yapılabilir.”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72" w:lineRule="exact" w:before="0" w:after="0"/>
        <w:ind w:left="2210" w:right="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212789</wp:posOffset>
            </wp:positionH>
            <wp:positionV relativeFrom="paragraph">
              <wp:posOffset>161726</wp:posOffset>
            </wp:positionV>
            <wp:extent cx="82283" cy="82296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  <w:sz w:val="24"/>
        </w:rPr>
        <w:t>Çocuklarla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kütüphane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veya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müze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gibi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ortamlara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gezi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düzenlenebilir.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0" w:lineRule="auto" w:before="0" w:after="0"/>
        <w:ind w:left="2210" w:right="0" w:hanging="361"/>
        <w:jc w:val="both"/>
        <w:rPr>
          <w:sz w:val="24"/>
        </w:rPr>
      </w:pPr>
      <w:r>
        <w:rPr>
          <w:color w:val="231F20"/>
          <w:sz w:val="24"/>
        </w:rPr>
        <w:t>Çocuklarla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tekerleme,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şarkı,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şiir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okunabilir,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çocuklara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bilmeceler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sorulabilir.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52" w:lineRule="auto" w:before="12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 parmak oyunu, uyaklı oyun, taklit oyunları, kelime bulma ve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türetme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gibi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oyunlar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oynanabilir.</w:t>
      </w:r>
    </w:p>
    <w:sectPr>
      <w:pgSz w:w="11910" w:h="16840"/>
      <w:pgMar w:top="0" w:bottom="0" w:left="2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0" w:hanging="198"/>
      </w:pPr>
      <w:rPr>
        <w:rFonts w:hint="default" w:ascii="Microsoft Sans Serif" w:hAnsi="Microsoft Sans Serif" w:eastAsia="Microsoft Sans Serif" w:cs="Microsoft Sans Serif"/>
        <w:color w:val="231F20"/>
        <w:w w:val="142"/>
        <w:sz w:val="24"/>
        <w:szCs w:val="24"/>
        <w:lang w:val="tr-TR" w:eastAsia="en-US" w:bidi="ar-SA"/>
      </w:rPr>
    </w:lvl>
    <w:lvl w:ilvl="1">
      <w:start w:val="0"/>
      <w:numFmt w:val="bullet"/>
      <w:lvlText w:val="▪"/>
      <w:lvlJc w:val="left"/>
      <w:pPr>
        <w:ind w:left="2210" w:hanging="360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51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01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946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87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81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742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jc w:val="both"/>
      <w:outlineLvl w:val="1"/>
    </w:pPr>
    <w:rPr>
      <w:rFonts w:ascii="Tahoma" w:hAnsi="Tahoma" w:eastAsia="Tahoma" w:cs="Tahoma"/>
      <w:b/>
      <w:bCs/>
      <w:sz w:val="24"/>
      <w:szCs w:val="24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2210" w:right="207" w:hanging="360"/>
      <w:jc w:val="both"/>
    </w:pPr>
    <w:rPr>
      <w:rFonts w:ascii="Microsoft Sans Serif" w:hAnsi="Microsoft Sans Serif" w:eastAsia="Microsoft Sans Serif" w:cs="Microsoft Sans Serif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2023-12-05T10:01:58Z</dcterms:created>
  <dcterms:modified xsi:type="dcterms:W3CDTF">2023-12-05T10:01:58Z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2023-12-05T00:00:00Z</vt:filetime>
  </property>
</Properties>
</file>